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9EB9" w14:textId="77777777" w:rsidR="00967FA8" w:rsidRDefault="00967FA8" w:rsidP="00967FA8">
      <w:pPr>
        <w:spacing w:line="240" w:lineRule="auto"/>
        <w:ind w:left="-99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FA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279FBAEC" w14:textId="5E30AE9F" w:rsidR="00967FA8" w:rsidRDefault="00967FA8" w:rsidP="00967FA8">
      <w:pPr>
        <w:spacing w:line="240" w:lineRule="auto"/>
        <w:ind w:left="-99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FA8">
        <w:rPr>
          <w:rFonts w:ascii="Times New Roman" w:hAnsi="Times New Roman" w:cs="Times New Roman"/>
          <w:b/>
          <w:bCs/>
          <w:sz w:val="28"/>
          <w:szCs w:val="28"/>
        </w:rPr>
        <w:t xml:space="preserve">для тестирования по Воротынскому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муниципальному округу</w:t>
      </w:r>
      <w:r w:rsidRPr="00967F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1FEEDD" w14:textId="6ADA14A2" w:rsidR="00967FA8" w:rsidRPr="00967FA8" w:rsidRDefault="00967FA8" w:rsidP="00967FA8">
      <w:pPr>
        <w:spacing w:line="240" w:lineRule="auto"/>
        <w:ind w:left="-99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 1</w:t>
      </w:r>
    </w:p>
    <w:p w14:paraId="49C3FB1C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Какой нормативно-правовой акт является основой законодательства о туристско-экскурсионной деятельности?</w:t>
      </w:r>
    </w:p>
    <w:p w14:paraId="7E85311E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 называется туристский маршрут, имеющий особое значение для развития внутреннего туризма и въездного туризма?</w:t>
      </w:r>
    </w:p>
    <w:p w14:paraId="56BA44D5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может быть экскурсоводом (гидом) в соответствии с федеральным законом от 24 ноября 1996 г № 132-ФЗ «Об основах туристской деятельности в Российской Федерации»?</w:t>
      </w:r>
    </w:p>
    <w:p w14:paraId="42EF7FD0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С какой периодичностью экскурсовод (гид) или гид-переводчик обязан проходить аттестацию согласно Федеральному закону от 24 ноября 1996 г. № 132-ФЗ «Об основах туристской деятельности в Российской Федерации»?</w:t>
      </w:r>
    </w:p>
    <w:p w14:paraId="79071FA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Кем утверждаются правила оказания услуг экскурсоводом (гидом), гидом-переводчиком?</w:t>
      </w:r>
    </w:p>
    <w:p w14:paraId="21557839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На кого не распространяется действие требований о необходимости прохождения аттестации в качестве экскурсовода (гида) или гида-переводчика?</w:t>
      </w:r>
    </w:p>
    <w:p w14:paraId="66F1EB9C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утверждает форму нагрудной идентификационной карточки экскурсовода (гида), гида-переводчика?</w:t>
      </w:r>
    </w:p>
    <w:p w14:paraId="69E8B5C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Что позволяет наличие у экскурсовода нагрудной идентификационной карточки экскурсовода (гида), гида-переводчика?</w:t>
      </w:r>
    </w:p>
    <w:p w14:paraId="1F91B78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bCs/>
          <w:sz w:val="24"/>
          <w:szCs w:val="24"/>
        </w:rPr>
        <w:t>В каком документе зафиксированы трудовые функции экскурсовода (гида)?</w:t>
      </w:r>
    </w:p>
    <w:p w14:paraId="3439BC83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выполняет трудовые функции по бронированию транспортных услуг для организации экскурсий, организации питания туристов (экскурсантов), организации посещения объектов экскурсионного показа?</w:t>
      </w:r>
    </w:p>
    <w:p w14:paraId="2601AF9B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выполняет трудовые функции по составлению маршрута и текста экскурсии, определение методических приёмов проведения экскурсии?</w:t>
      </w:r>
    </w:p>
    <w:p w14:paraId="29BA81C3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Чем непосредственно регламентируется проектирование туристских услуг Российской Федерации?</w:t>
      </w:r>
    </w:p>
    <w:p w14:paraId="7310CF0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Что такое технологическая карта экскурсии?</w:t>
      </w:r>
    </w:p>
    <w:p w14:paraId="66E27044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 называется услуга по организации посещения объектов экскурсионного показа индивидуальными туристами (экскурсантами) или туристскими группами, заключающаяся в ознакомлении и изучении указанных объектов в сопровождении экскурсовода (гида) продолжительностью менее 24 часов без ночёвки?</w:t>
      </w:r>
    </w:p>
    <w:p w14:paraId="17F9DA51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имеет право формировать туристский продукт, то есть заключать и исполнять договоры с третьими лицами, оказывающими отдельные услуги, входящие в туристский продукт, по перевозке, размещению, питанию, экскурсионному обслуживанию?</w:t>
      </w:r>
    </w:p>
    <w:p w14:paraId="67390155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Какие бывают виды экскурсионного обслуживания по способу передвижения?</w:t>
      </w:r>
    </w:p>
    <w:p w14:paraId="10F504A8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 называются многотемные экскурсии, в ходе которых осуществляется показ множества различных объектов, события излагаются крупным планом, хронологические рамки, как правило, от первого упоминания города в истории до наших дней?</w:t>
      </w:r>
    </w:p>
    <w:p w14:paraId="22C04E4A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Каким образом необходимо обозначить начало экскурсии?</w:t>
      </w:r>
    </w:p>
    <w:p w14:paraId="46883BA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Какие действия предпринимает экскурсовод при посадке экскурсионной группы в транспортное средство?</w:t>
      </w:r>
    </w:p>
    <w:p w14:paraId="73648C04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Какими должны быть действия экскурсовода, если в программе экскурсии заявлено, что она продлится 3 часа?</w:t>
      </w:r>
    </w:p>
    <w:p w14:paraId="735C714F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Во время экскурсии одним из участников группы экскурсоводу был задан вопрос, в правильном ответе на который экскурсовод не уверен. Каким образом следует поступить экскурсоводу?</w:t>
      </w:r>
    </w:p>
    <w:p w14:paraId="3C73C748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Во время экскурсии часто используются даты и числа. Как лучше использовать их в повествовании?</w:t>
      </w:r>
    </w:p>
    <w:p w14:paraId="40B0D811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Основными элементами экскурсии являются рассказ и показ. Как они соотносятся в обзорной экскурсии?</w:t>
      </w:r>
    </w:p>
    <w:p w14:paraId="5B5DE5E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lastRenderedPageBreak/>
        <w:t>Каким образом экскурсоводу необходимо соединять рассказ и показ разных объектов, чтобы добиться восприятия экскурсии как нечто целостного?</w:t>
      </w:r>
    </w:p>
    <w:p w14:paraId="3C48E38C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 экскурсии могут быть затронуты достаточно сложные темы (политика, религия, национальность, ограничение физических возможностей, гендерные вопросы и т.д.). Как следует выстроить комментарий экскурсовода по этим вопросам?</w:t>
      </w:r>
    </w:p>
    <w:p w14:paraId="534E4089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Допустимо ли использование мифов и легенд в экскурсионном тексте?</w:t>
      </w:r>
    </w:p>
    <w:p w14:paraId="7C0E96F7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 следует использовать «портфель экскурсовода»?</w:t>
      </w:r>
    </w:p>
    <w:p w14:paraId="56C281B5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 следует размещать экскурсионную группу у объекта показа?</w:t>
      </w:r>
    </w:p>
    <w:p w14:paraId="7EF6DFE1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Во время проведения экскурсии рядом с группой раздаётся кратковременный посторонний громкий шум: например, проезжающий мимо трамвай, сирена машины скорой помощи, громкая музыка из проезжающей рядом машины. Что в этом случае должен делать экскурсовод?</w:t>
      </w:r>
    </w:p>
    <w:p w14:paraId="5FF7C6DA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Какой вариант завершения экскурсии по Вашему мнению правильный?</w:t>
      </w:r>
    </w:p>
    <w:p w14:paraId="3F948CCF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Выберите правильные способы разрешения конфликта в экскурсионной группе.</w:t>
      </w:r>
    </w:p>
    <w:p w14:paraId="40EAC574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Что определяет имидж экскурсовода для экскурсантов?</w:t>
      </w:r>
    </w:p>
    <w:p w14:paraId="09A5CE55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Действия экскурсовода во время остановок транспорта в ходе экскурсии.</w:t>
      </w:r>
    </w:p>
    <w:p w14:paraId="38E94887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Должны ли дети быть пристёгнуты ремнями безопасности во время групповой обзорной экскурсии?</w:t>
      </w:r>
    </w:p>
    <w:p w14:paraId="68903EFA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Что должен предпринять экскурсовод, если во время экскурсии у одного из экскурсантов обнаружены признаки серьёзного недомогания?</w:t>
      </w:r>
    </w:p>
    <w:p w14:paraId="00CCF828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Где может вести свой рассказ экскурсовод во время движения автобуса?</w:t>
      </w:r>
    </w:p>
    <w:p w14:paraId="5258C942" w14:textId="77777777" w:rsidR="00F22BDA" w:rsidRPr="00F22BDA" w:rsidRDefault="00F22BDA" w:rsidP="00F22BDA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Каким образом экскурсант получает информацию о специфических правилах поведения, обусловленных особенностями местности, посещаемых объектов, во время организации и проведения экскурсии?</w:t>
      </w:r>
    </w:p>
    <w:p w14:paraId="59DA2CFD" w14:textId="77777777" w:rsidR="007975B1" w:rsidRDefault="007975B1" w:rsidP="007975B1">
      <w:pPr>
        <w:tabs>
          <w:tab w:val="left" w:pos="-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E6288F" w14:textId="0CA8028D" w:rsidR="007975B1" w:rsidRDefault="007975B1" w:rsidP="007975B1">
      <w:pPr>
        <w:tabs>
          <w:tab w:val="left" w:pos="-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Блок 2</w:t>
      </w:r>
    </w:p>
    <w:p w14:paraId="2FA984D5" w14:textId="77777777" w:rsidR="00A90FC4" w:rsidRDefault="00A90FC4" w:rsidP="007975B1">
      <w:pPr>
        <w:tabs>
          <w:tab w:val="left" w:pos="-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21F6C6" w14:textId="77777777" w:rsidR="007975B1" w:rsidRPr="00F22BDA" w:rsidRDefault="007975B1" w:rsidP="00F22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 каком году был основан город Васильсурск?</w:t>
      </w:r>
    </w:p>
    <w:p w14:paraId="3D04C6B2" w14:textId="77777777" w:rsidR="007975B1" w:rsidRPr="00F22BDA" w:rsidRDefault="007975B1" w:rsidP="00F22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Кто из знаменитых художников посещал город Васильсурск?</w:t>
      </w:r>
    </w:p>
    <w:p w14:paraId="7B47806A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Какая поговорка сложилась в связи с хлебными торгами во времена купца первой гильдии Рябова Ивана Степановича? </w:t>
      </w:r>
    </w:p>
    <w:p w14:paraId="011655FA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Созданный Василием Демидовым специальный капитал позволил воротынским крестьянам:</w:t>
      </w:r>
    </w:p>
    <w:p w14:paraId="50ED07D9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Сколько времени после покупки Никитой Демидовым имения в Поволжье понадобилось для возведения его в дворянство?</w:t>
      </w:r>
    </w:p>
    <w:p w14:paraId="21C8D3CB" w14:textId="77777777" w:rsidR="008C1FCE" w:rsidRPr="00F22BDA" w:rsidRDefault="008C1FCE" w:rsidP="00F22B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Что было изображено на гербе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Васильсурского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уезда?</w:t>
      </w:r>
    </w:p>
    <w:p w14:paraId="7A568C09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 каком году был создан Воротынский район?</w:t>
      </w:r>
    </w:p>
    <w:p w14:paraId="654736F8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С кем из рода Демидовых связано следующие события: первая посадка картофеля на территории Поволжья, появление садов, оранжерей, оспопрививание крестьянских детей?</w:t>
      </w:r>
    </w:p>
    <w:p w14:paraId="7814B21D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Какой фестиваль, посвященный памяти рода Демидовых, проводится в Нижегородской области?</w:t>
      </w:r>
    </w:p>
    <w:p w14:paraId="4D020390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На какую книгу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для библиотеки в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с.Быковка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выделил средства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В.Л.Демидов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14F7D0F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С какой целью в Быковке сажали деревья, особенно сирень?</w:t>
      </w:r>
    </w:p>
    <w:p w14:paraId="417D88CF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Кому из писателей принадлежат эти слова: «Живу в городе Васильсурске,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Нижегор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. губ. Если б Вы знали, как чудесно здесь! Большая красота - широко, свободно, дышится легко, погода стоит прохладная. Загляните на денёк? Воды в Волге ещё много, и проехали бы Вы прекрасно. Места у нас - тоже много. Дали бы Вам отдельную комнату, ни детей, ни собак - тишина и покой! Живёт со мной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Тимковский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. На днях приедет Миролюбов. Потом - Поссе. А кабы Вы приехали </w:t>
      </w:r>
      <w:proofErr w:type="gramStart"/>
      <w:r w:rsidRPr="00F22BDA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было б всего лучше»</w:t>
      </w:r>
    </w:p>
    <w:p w14:paraId="07F6374F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Какой памятник в стиле классицизм был построен в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с.Быковка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0BB47777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Какая народность является древнейшими жителями Воротынского округа?</w:t>
      </w:r>
    </w:p>
    <w:p w14:paraId="2557D8B0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Какой писатель написал эти слова художнику Георгию Ярцеву: «Красок бери с собою по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полпуду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, не меньше. Полотна — версты... Картины здесь сами на полотно полезут». </w:t>
      </w:r>
    </w:p>
    <w:p w14:paraId="47032383" w14:textId="2F539B35" w:rsidR="008C1FCE" w:rsidRPr="00F22BDA" w:rsidRDefault="001D6064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C1FCE" w:rsidRPr="00F22BDA">
        <w:rPr>
          <w:rFonts w:ascii="Times New Roman" w:eastAsia="Calibri" w:hAnsi="Times New Roman" w:cs="Times New Roman"/>
          <w:sz w:val="24"/>
          <w:szCs w:val="24"/>
        </w:rPr>
        <w:t>Какой промысел был главным в Воротынце на протяжении многих лет?</w:t>
      </w:r>
    </w:p>
    <w:p w14:paraId="1D48A860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В каком населенном пункте Воротынского округа располагалась усадьба Оболенских?</w:t>
      </w:r>
    </w:p>
    <w:p w14:paraId="07702EEA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Откуда пошло название супротивный ключ в марийской роще?</w:t>
      </w:r>
    </w:p>
    <w:p w14:paraId="75C477C8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В честь какого святого в 2010 году была освящена часовня в Воротынской центральной больнице? </w:t>
      </w:r>
    </w:p>
    <w:p w14:paraId="0D343D61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Автором какого документа являлся владелец Воротынска князь </w:t>
      </w:r>
      <w:proofErr w:type="spellStart"/>
      <w:r w:rsidRPr="00F22BDA">
        <w:rPr>
          <w:rFonts w:ascii="Times New Roman" w:eastAsia="Calibri" w:hAnsi="Times New Roman" w:cs="Times New Roman"/>
          <w:sz w:val="24"/>
          <w:szCs w:val="24"/>
        </w:rPr>
        <w:t>М.И.Воротынский</w:t>
      </w:r>
      <w:proofErr w:type="spellEnd"/>
      <w:r w:rsidRPr="00F22BDA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28236052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Что по преданию находилось на месте современного Васильсурска?</w:t>
      </w:r>
    </w:p>
    <w:p w14:paraId="7032F876" w14:textId="77777777" w:rsidR="007975B1" w:rsidRPr="00F22BDA" w:rsidRDefault="007975B1" w:rsidP="00F22BD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BDA">
        <w:rPr>
          <w:rFonts w:ascii="Times New Roman" w:eastAsia="Calibri" w:hAnsi="Times New Roman" w:cs="Times New Roman"/>
          <w:sz w:val="24"/>
          <w:szCs w:val="24"/>
        </w:rPr>
        <w:t>Какой населенный пункт за красивые пейзажи называют Нижегородской Швейцарией?</w:t>
      </w:r>
    </w:p>
    <w:p w14:paraId="42886F48" w14:textId="77777777" w:rsidR="007975B1" w:rsidRPr="00F22BDA" w:rsidRDefault="007975B1" w:rsidP="00A90FC4">
      <w:pPr>
        <w:tabs>
          <w:tab w:val="left" w:pos="-709"/>
        </w:tabs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7975B1" w:rsidRPr="00F22BDA" w:rsidSect="00156D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6E9B"/>
    <w:multiLevelType w:val="hybridMultilevel"/>
    <w:tmpl w:val="20C82230"/>
    <w:lvl w:ilvl="0" w:tplc="E3467CFE">
      <w:start w:val="10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7">
      <w:start w:val="1"/>
      <w:numFmt w:val="lowerLetter"/>
      <w:lvlText w:val="%2)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57A06C2F"/>
    <w:multiLevelType w:val="multilevel"/>
    <w:tmpl w:val="0419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2912" w:hanging="360"/>
      </w:pPr>
    </w:lvl>
    <w:lvl w:ilvl="2">
      <w:start w:val="1"/>
      <w:numFmt w:val="lowerRoman"/>
      <w:lvlText w:val="%3)"/>
      <w:lvlJc w:val="left"/>
      <w:pPr>
        <w:ind w:left="3348" w:hanging="360"/>
      </w:pPr>
    </w:lvl>
    <w:lvl w:ilvl="3">
      <w:start w:val="1"/>
      <w:numFmt w:val="decimal"/>
      <w:lvlText w:val="(%4)"/>
      <w:lvlJc w:val="left"/>
      <w:pPr>
        <w:ind w:left="3708" w:hanging="360"/>
      </w:pPr>
    </w:lvl>
    <w:lvl w:ilvl="4">
      <w:start w:val="1"/>
      <w:numFmt w:val="lowerLetter"/>
      <w:lvlText w:val="(%5)"/>
      <w:lvlJc w:val="left"/>
      <w:pPr>
        <w:ind w:left="4068" w:hanging="360"/>
      </w:pPr>
    </w:lvl>
    <w:lvl w:ilvl="5">
      <w:start w:val="1"/>
      <w:numFmt w:val="lowerRoman"/>
      <w:lvlText w:val="(%6)"/>
      <w:lvlJc w:val="left"/>
      <w:pPr>
        <w:ind w:left="4428" w:hanging="36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148" w:hanging="360"/>
      </w:pPr>
    </w:lvl>
    <w:lvl w:ilvl="8">
      <w:start w:val="1"/>
      <w:numFmt w:val="lowerRoman"/>
      <w:lvlText w:val="%9."/>
      <w:lvlJc w:val="left"/>
      <w:pPr>
        <w:ind w:left="5508" w:hanging="360"/>
      </w:pPr>
    </w:lvl>
  </w:abstractNum>
  <w:abstractNum w:abstractNumId="2" w15:restartNumberingAfterBreak="0">
    <w:nsid w:val="624542C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59488692">
    <w:abstractNumId w:val="2"/>
  </w:num>
  <w:num w:numId="2" w16cid:durableId="1021056637">
    <w:abstractNumId w:val="0"/>
  </w:num>
  <w:num w:numId="3" w16cid:durableId="33839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8B"/>
    <w:rsid w:val="00047797"/>
    <w:rsid w:val="00156DDD"/>
    <w:rsid w:val="001D6064"/>
    <w:rsid w:val="0040068B"/>
    <w:rsid w:val="007975B1"/>
    <w:rsid w:val="008C1FCE"/>
    <w:rsid w:val="008F6CCD"/>
    <w:rsid w:val="00967FA8"/>
    <w:rsid w:val="00A40B03"/>
    <w:rsid w:val="00A90FC4"/>
    <w:rsid w:val="00B06E6C"/>
    <w:rsid w:val="00CB281D"/>
    <w:rsid w:val="00F22BDA"/>
    <w:rsid w:val="00FE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3FE8"/>
  <w15:chartTrackingRefBased/>
  <w15:docId w15:val="{F2674B41-0ECD-4A01-8EE1-8469BE61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5B1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0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6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6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6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6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6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6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6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6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6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6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06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2026-06-22T13:47:00Z</dcterms:created>
  <dcterms:modified xsi:type="dcterms:W3CDTF">2026-06-23T14:00:00Z</dcterms:modified>
</cp:coreProperties>
</file>